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65DF" w14:textId="77777777" w:rsidR="00DA64E1" w:rsidRDefault="00164B4A">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77777777" w:rsidR="00DA64E1" w:rsidRDefault="00164B4A">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164B4A">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68A54A49" w14:textId="3821C1E0" w:rsidR="00164B4A" w:rsidRDefault="00164B4A" w:rsidP="00C346B2">
      <w:pPr>
        <w:pStyle w:val="BodyText"/>
        <w:tabs>
          <w:tab w:val="left" w:pos="3828"/>
        </w:tabs>
        <w:spacing w:line="276" w:lineRule="auto"/>
        <w:ind w:right="3627"/>
      </w:pPr>
      <w:r>
        <w:t xml:space="preserve">Pārdevēja nosaukums: </w:t>
      </w:r>
      <w:r>
        <w:tab/>
      </w:r>
      <w:r>
        <w:tab/>
        <w:t>SIA „KONGS” Pārdevēja</w:t>
      </w:r>
      <w:r>
        <w:rPr>
          <w:spacing w:val="-6"/>
        </w:rPr>
        <w:t xml:space="preserve"> </w:t>
      </w:r>
      <w:r>
        <w:t>(faktiskā)</w:t>
      </w:r>
      <w:r>
        <w:rPr>
          <w:spacing w:val="-6"/>
        </w:rPr>
        <w:t xml:space="preserve"> </w:t>
      </w:r>
      <w:r>
        <w:t>adrese:</w:t>
      </w:r>
      <w:r>
        <w:rPr>
          <w:spacing w:val="40"/>
        </w:rPr>
        <w:t xml:space="preserve"> </w:t>
      </w:r>
      <w:r>
        <w:rPr>
          <w:spacing w:val="40"/>
        </w:rPr>
        <w:tab/>
      </w:r>
      <w:r>
        <w:t>Tirdzniecības centrs ‘’</w:t>
      </w:r>
      <w:r w:rsidRPr="00164B4A">
        <w:t xml:space="preserve">A7”, </w:t>
      </w:r>
      <w:bookmarkStart w:id="0" w:name="_GoBack"/>
      <w:bookmarkEnd w:id="0"/>
      <w:r w:rsidRPr="00164B4A">
        <w:t xml:space="preserve">Džutas, </w:t>
      </w:r>
      <w:proofErr w:type="spellStart"/>
      <w:r w:rsidRPr="00164B4A">
        <w:t>Krustkalni</w:t>
      </w:r>
      <w:proofErr w:type="spellEnd"/>
      <w:r w:rsidRPr="00164B4A">
        <w:t>, Ķekavas pagasts, Ķekavas novads, LV-2111</w:t>
      </w:r>
    </w:p>
    <w:p w14:paraId="63BF2499" w14:textId="77777777" w:rsidR="00164B4A" w:rsidRDefault="00164B4A">
      <w:pPr>
        <w:pStyle w:val="BodyText"/>
        <w:tabs>
          <w:tab w:val="left" w:pos="3719"/>
        </w:tabs>
        <w:spacing w:line="276" w:lineRule="auto"/>
        <w:ind w:left="120" w:right="3627"/>
      </w:pPr>
    </w:p>
    <w:p w14:paraId="23DB8131" w14:textId="1FB8ED73" w:rsidR="00DA64E1" w:rsidRDefault="00164B4A">
      <w:pPr>
        <w:pStyle w:val="BodyText"/>
        <w:tabs>
          <w:tab w:val="left" w:pos="3719"/>
        </w:tabs>
        <w:spacing w:line="276" w:lineRule="auto"/>
        <w:ind w:left="120" w:right="3627"/>
      </w:pPr>
      <w:r>
        <w:t>Pārdevēja tālruņa numurs:</w:t>
      </w:r>
      <w:r>
        <w:tab/>
      </w:r>
      <w:r>
        <w:tab/>
      </w:r>
      <w:r w:rsidRPr="00164B4A">
        <w:t>+371 28318431</w:t>
      </w:r>
    </w:p>
    <w:p w14:paraId="36F7EE59" w14:textId="0F619D33" w:rsidR="00DA64E1" w:rsidRDefault="00164B4A">
      <w:pPr>
        <w:pStyle w:val="BodyText"/>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tab/>
      </w:r>
      <w:hyperlink r:id="rId4" w:history="1">
        <w:r w:rsidRPr="008A74A5">
          <w:rPr>
            <w:rStyle w:val="Hyperlink"/>
            <w:spacing w:val="-2"/>
          </w:rPr>
          <w:t>info@husis.lv</w:t>
        </w:r>
      </w:hyperlink>
    </w:p>
    <w:p w14:paraId="607F92FD" w14:textId="77777777" w:rsidR="00DA64E1" w:rsidRDefault="00DA64E1">
      <w:pPr>
        <w:pStyle w:val="BodyText"/>
        <w:spacing w:before="88"/>
      </w:pPr>
    </w:p>
    <w:p w14:paraId="1936D8C4" w14:textId="77777777" w:rsidR="00DA64E1" w:rsidRDefault="00164B4A">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2ED87276" w:rsidR="00DA64E1" w:rsidRDefault="00164B4A">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spacing w:val="67"/>
        </w:rPr>
        <w:tab/>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164B4A">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rsidRPr="00164B4A">
        <w:rPr>
          <w:b/>
        </w:rPr>
        <w:t>paziņoju,</w:t>
      </w:r>
      <w:r w:rsidRPr="00164B4A">
        <w:rPr>
          <w:b/>
          <w:spacing w:val="-5"/>
        </w:rPr>
        <w:t xml:space="preserve"> </w:t>
      </w:r>
      <w:r w:rsidRPr="00164B4A">
        <w:rPr>
          <w:b/>
        </w:rPr>
        <w:t>ka</w:t>
      </w:r>
      <w:r w:rsidRPr="00164B4A">
        <w:rPr>
          <w:b/>
          <w:spacing w:val="-5"/>
        </w:rPr>
        <w:t xml:space="preserve"> </w:t>
      </w:r>
      <w:r w:rsidRPr="00164B4A">
        <w:rPr>
          <w:b/>
        </w:rPr>
        <w:t>vēlos</w:t>
      </w:r>
      <w:r w:rsidRPr="00164B4A">
        <w:rPr>
          <w:b/>
          <w:spacing w:val="-4"/>
        </w:rPr>
        <w:t xml:space="preserve"> </w:t>
      </w:r>
      <w:r w:rsidRPr="00164B4A">
        <w:rPr>
          <w:b/>
        </w:rPr>
        <w:t>atteikties</w:t>
      </w:r>
      <w:r w:rsidRPr="00164B4A">
        <w:rPr>
          <w:b/>
          <w:spacing w:val="-4"/>
        </w:rPr>
        <w:t xml:space="preserve"> </w:t>
      </w:r>
      <w:r w:rsidRPr="00164B4A">
        <w:rPr>
          <w:b/>
        </w:rPr>
        <w:t>no</w:t>
      </w:r>
      <w:r w:rsidRPr="00164B4A">
        <w:rPr>
          <w:b/>
          <w:spacing w:val="-4"/>
        </w:rPr>
        <w:t xml:space="preserve"> </w:t>
      </w:r>
      <w:r w:rsidRPr="00164B4A">
        <w:rPr>
          <w:b/>
        </w:rPr>
        <w:t>līguma,</w:t>
      </w:r>
      <w:r w:rsidRPr="00164B4A">
        <w:rPr>
          <w:b/>
          <w:spacing w:val="-4"/>
        </w:rPr>
        <w:t xml:space="preserve"> </w:t>
      </w:r>
      <w:r w:rsidRPr="00164B4A">
        <w:rPr>
          <w:b/>
        </w:rPr>
        <w:t>ko esmu noslēdzis par zemāk iepriekš norādītās preces iegādi</w:t>
      </w:r>
      <w:r>
        <w:t>.</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164B4A">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7709E3E4" w:rsidR="00DA64E1" w:rsidRDefault="00164B4A">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uz SIA „KONGS” adresi </w:t>
      </w:r>
      <w:r w:rsidRPr="00164B4A">
        <w:t xml:space="preserve">Tirdzniecības centrs </w:t>
      </w:r>
      <w:r>
        <w:t>‘’</w:t>
      </w:r>
      <w:r w:rsidRPr="00164B4A">
        <w:t xml:space="preserve">A7”, Džutas, </w:t>
      </w:r>
      <w:proofErr w:type="spellStart"/>
      <w:r w:rsidRPr="00164B4A">
        <w:t>Krustkalni</w:t>
      </w:r>
      <w:proofErr w:type="spellEnd"/>
      <w:r w:rsidRPr="00164B4A">
        <w:t>, Ķekavas pagasts, Ķekavas novads, LV-2111</w:t>
      </w:r>
      <w:r>
        <w:t xml:space="preserve"> vai parakstītu ar drošu elektronisko parakstu uz e-pasta adresi info@husis.lv.</w:t>
      </w:r>
    </w:p>
    <w:p w14:paraId="7208D1D0" w14:textId="77777777" w:rsidR="00DA64E1" w:rsidRDefault="00DA64E1">
      <w:pPr>
        <w:pStyle w:val="BodyText"/>
        <w:spacing w:before="42"/>
      </w:pPr>
    </w:p>
    <w:p w14:paraId="576616D1" w14:textId="5EE25A26" w:rsidR="00DA64E1" w:rsidRDefault="00164B4A">
      <w:pPr>
        <w:pStyle w:val="BodyText"/>
        <w:spacing w:before="1" w:line="276" w:lineRule="auto"/>
        <w:ind w:left="120"/>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t>SIA</w:t>
      </w:r>
      <w:r>
        <w:rPr>
          <w:spacing w:val="71"/>
          <w:w w:val="150"/>
        </w:rPr>
        <w:t xml:space="preserve"> </w:t>
      </w:r>
      <w:r w:rsidRPr="00164B4A">
        <w:t xml:space="preserve">„KONGS” adresi Tirdzniecības centrs </w:t>
      </w:r>
      <w:r>
        <w:t>‘’</w:t>
      </w:r>
      <w:r w:rsidRPr="00164B4A">
        <w:t xml:space="preserve">A7”, Džutas, </w:t>
      </w:r>
      <w:proofErr w:type="spellStart"/>
      <w:r w:rsidRPr="00164B4A">
        <w:t>Krustkalni</w:t>
      </w:r>
      <w:proofErr w:type="spellEnd"/>
      <w:r w:rsidRPr="00164B4A">
        <w:t>, Ķekavas pagasts, Ķekavas novads, LV-2111.</w:t>
      </w:r>
    </w:p>
    <w:p w14:paraId="02862C51" w14:textId="77777777" w:rsidR="00DA64E1" w:rsidRDefault="00DA64E1">
      <w:pPr>
        <w:spacing w:line="276" w:lineRule="auto"/>
        <w:sectPr w:rsidR="00DA64E1">
          <w:type w:val="continuous"/>
          <w:pgSz w:w="11900" w:h="16840"/>
          <w:pgMar w:top="640" w:right="600" w:bottom="280" w:left="600" w:header="720" w:footer="720" w:gutter="0"/>
          <w:cols w:space="720"/>
        </w:sectPr>
      </w:pPr>
    </w:p>
    <w:p w14:paraId="705ED17A" w14:textId="77777777" w:rsidR="00DA64E1" w:rsidRDefault="00164B4A">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164B4A">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164B4A">
      <w:pPr>
        <w:pStyle w:val="BodyText"/>
        <w:spacing w:before="225" w:line="276" w:lineRule="auto"/>
        <w:ind w:left="119" w:right="110"/>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(ieskaitot to).</w:t>
      </w:r>
    </w:p>
    <w:p w14:paraId="3D7A7A2D" w14:textId="1EE7C53A" w:rsidR="00DA64E1" w:rsidRDefault="00164B4A">
      <w:pPr>
        <w:pStyle w:val="BodyText"/>
        <w:spacing w:before="179" w:line="276" w:lineRule="auto"/>
        <w:ind w:left="119" w:right="111"/>
        <w:jc w:val="both"/>
      </w:pPr>
      <w:r>
        <w:t xml:space="preserve">Lai izmantotu atteikuma tiesības, jums ar nepārprotamu paziņojumu (piemēram, pa pastu nosūtītu vēstuli vai e-pastu) mūs - SIA „KONGS” adresi </w:t>
      </w:r>
      <w:r w:rsidRPr="00164B4A">
        <w:t xml:space="preserve">Tirdzniecības centrs </w:t>
      </w:r>
      <w:r>
        <w:t>‘’</w:t>
      </w:r>
      <w:r w:rsidRPr="00164B4A">
        <w:t xml:space="preserve">A7”, Džutas, </w:t>
      </w:r>
      <w:proofErr w:type="spellStart"/>
      <w:r w:rsidRPr="00164B4A">
        <w:t>Krustkalni</w:t>
      </w:r>
      <w:proofErr w:type="spellEnd"/>
      <w:r w:rsidRPr="00164B4A">
        <w:t>, Ķekavas pagasts, Ķekavas novads, LV-2111</w:t>
      </w:r>
      <w:r>
        <w:t xml:space="preserve">, e-pasts info@ husis.lv, mob. tālr. </w:t>
      </w:r>
      <w:r w:rsidRPr="00164B4A">
        <w:t>+371 28318431</w:t>
      </w:r>
      <w:r>
        <w:t xml:space="preserve"> ir jāinformē par lēmumu atteikties no noslēgtā līguma. Jūs varat izmantot iepriekš norādītās atteikuma veidlapas paraugu, bet tas nav obligāti.</w:t>
      </w:r>
    </w:p>
    <w:p w14:paraId="1EADDC1A" w14:textId="77777777" w:rsidR="00DA64E1" w:rsidRDefault="00164B4A">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164B4A">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164B4A">
      <w:pPr>
        <w:pStyle w:val="BodyText"/>
        <w:spacing w:before="281" w:line="276" w:lineRule="auto"/>
        <w:ind w:left="119" w:right="109"/>
        <w:jc w:val="both"/>
      </w:pPr>
      <w:r>
        <w:t>Ja jūs atteiksieties no šā līguma, mēs jums 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280D686B" w14:textId="77777777" w:rsidR="00DA64E1" w:rsidRDefault="00164B4A">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5223D6C5" w:rsidR="00DA64E1" w:rsidRDefault="00164B4A">
      <w:pPr>
        <w:pStyle w:val="BodyText"/>
        <w:spacing w:before="180" w:line="276" w:lineRule="auto"/>
        <w:ind w:left="119" w:right="109"/>
        <w:jc w:val="both"/>
      </w:pPr>
      <w:r>
        <w:t xml:space="preserve">Jums preces </w:t>
      </w:r>
      <w:proofErr w:type="spellStart"/>
      <w:r>
        <w:t>jānosūta</w:t>
      </w:r>
      <w:proofErr w:type="spellEnd"/>
      <w:r>
        <w:t xml:space="preserve"> atpakaļ vai jānodod </w:t>
      </w:r>
      <w:r w:rsidRPr="00164B4A">
        <w:rPr>
          <w:u w:val="single"/>
        </w:rPr>
        <w:t xml:space="preserve">SIA „KONGS” adresi Tirdzniecības centrs ‘’A7”, Džutas, </w:t>
      </w:r>
      <w:proofErr w:type="spellStart"/>
      <w:r w:rsidRPr="00164B4A">
        <w:rPr>
          <w:u w:val="single"/>
        </w:rPr>
        <w:t>Krustkalni</w:t>
      </w:r>
      <w:proofErr w:type="spellEnd"/>
      <w:r w:rsidRPr="00164B4A">
        <w:rPr>
          <w:u w:val="single"/>
        </w:rPr>
        <w:t>, Ķekavas pagasts, Ķekavas novads, LV-2111</w:t>
      </w:r>
      <w:r>
        <w:rPr>
          <w:u w:val="single"/>
        </w:rPr>
        <w:t xml:space="preserve"> </w:t>
      </w:r>
      <w:r>
        <w:t>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0FEB3E7C" w:rsidR="00DA64E1" w:rsidRDefault="00164B4A">
      <w:pPr>
        <w:pStyle w:val="BodyText"/>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tiek piemērotas atbilstoši preces piegādes veidam un izvēlētajam pakalpojumu sniedzēja cenrādim).</w:t>
      </w:r>
    </w:p>
    <w:p w14:paraId="02F0B112" w14:textId="77777777" w:rsidR="00DA64E1" w:rsidRDefault="00164B4A">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A64E1"/>
    <w:rsid w:val="00164B4A"/>
    <w:rsid w:val="00271183"/>
    <w:rsid w:val="00635727"/>
    <w:rsid w:val="00C346B2"/>
    <w:rsid w:val="00DA64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customStyle="1" w:styleId="UnresolvedMention">
    <w:name w:val="Unresolved Mention"/>
    <w:basedOn w:val="DefaultParagraphFont"/>
    <w:uiPriority w:val="99"/>
    <w:semiHidden/>
    <w:unhideWhenUsed/>
    <w:rsid w:val="0027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hu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2521</Words>
  <Characters>1437</Characters>
  <Application>Microsoft Office Word</Application>
  <DocSecurity>0</DocSecurity>
  <Lines>11</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Andris Veismanis</cp:lastModifiedBy>
  <cp:revision>5</cp:revision>
  <dcterms:created xsi:type="dcterms:W3CDTF">2023-09-04T09:59:00Z</dcterms:created>
  <dcterms:modified xsi:type="dcterms:W3CDTF">2025-10-14T07:57:00Z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